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7D7F" w:rsidP="00CF7D7F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CF7D7F" w:rsidP="00CF7D7F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CF7D7F" w:rsidP="00CF7D7F">
      <w:pPr>
        <w:jc w:val="center"/>
        <w:rPr>
          <w:sz w:val="26"/>
          <w:szCs w:val="26"/>
        </w:rPr>
      </w:pPr>
    </w:p>
    <w:p w:rsidR="00CF7D7F" w:rsidP="00CF7D7F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24 октября 2023 года</w:t>
      </w:r>
    </w:p>
    <w:p w:rsidR="00CF7D7F" w:rsidP="00CF7D7F">
      <w:pPr>
        <w:jc w:val="both"/>
        <w:rPr>
          <w:sz w:val="26"/>
          <w:szCs w:val="26"/>
        </w:rPr>
      </w:pPr>
    </w:p>
    <w:p w:rsidR="00CF7D7F" w:rsidP="00CF7D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 судья</w:t>
      </w:r>
      <w:r>
        <w:rPr>
          <w:sz w:val="26"/>
          <w:szCs w:val="26"/>
        </w:rPr>
        <w:t xml:space="preserve"> судебного участка № 2 Ханты-Мансийского судебного района  Ханты-Мансийского автономного округа – Югры Новокшенова О.А.,</w:t>
      </w:r>
    </w:p>
    <w:p w:rsidR="00CF7D7F" w:rsidP="00CF7D7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5-1096-2802/2025, возбужденное по ч.1 ст.20.25 КоАП РФ в отношении </w:t>
      </w:r>
      <w:r>
        <w:rPr>
          <w:b/>
          <w:sz w:val="26"/>
          <w:szCs w:val="26"/>
        </w:rPr>
        <w:t>Мустапакулова</w:t>
      </w:r>
      <w:r>
        <w:rPr>
          <w:b/>
          <w:sz w:val="26"/>
          <w:szCs w:val="26"/>
        </w:rPr>
        <w:t xml:space="preserve"> </w:t>
      </w:r>
      <w:r w:rsidR="00205D1F">
        <w:rPr>
          <w:sz w:val="26"/>
          <w:szCs w:val="26"/>
        </w:rPr>
        <w:t>**</w:t>
      </w:r>
      <w:r w:rsidR="00205D1F">
        <w:rPr>
          <w:sz w:val="26"/>
          <w:szCs w:val="26"/>
        </w:rPr>
        <w:t xml:space="preserve">* 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CF7D7F" w:rsidP="00CF7D7F">
      <w:pPr>
        <w:ind w:firstLine="720"/>
        <w:jc w:val="both"/>
        <w:rPr>
          <w:b/>
          <w:sz w:val="26"/>
          <w:szCs w:val="26"/>
        </w:rPr>
      </w:pPr>
    </w:p>
    <w:p w:rsidR="00CF7D7F" w:rsidP="00CF7D7F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CF7D7F" w:rsidP="00CF7D7F">
      <w:pPr>
        <w:jc w:val="center"/>
        <w:rPr>
          <w:sz w:val="26"/>
          <w:szCs w:val="26"/>
        </w:rPr>
      </w:pPr>
    </w:p>
    <w:p w:rsidR="00CF7D7F" w:rsidP="00CF7D7F">
      <w:pPr>
        <w:pStyle w:val="BodyText"/>
        <w:ind w:firstLine="720"/>
        <w:rPr>
          <w:szCs w:val="26"/>
        </w:rPr>
      </w:pPr>
      <w:r>
        <w:rPr>
          <w:szCs w:val="26"/>
        </w:rPr>
        <w:t xml:space="preserve">22.07.2025 в 00 час. 01 мин. </w:t>
      </w:r>
      <w:r>
        <w:rPr>
          <w:szCs w:val="26"/>
        </w:rPr>
        <w:t>Мустапакулов</w:t>
      </w:r>
      <w:r>
        <w:rPr>
          <w:szCs w:val="26"/>
        </w:rPr>
        <w:t xml:space="preserve"> Ж.А., проживающий по адресу: </w:t>
      </w:r>
      <w:r w:rsidR="00205D1F">
        <w:rPr>
          <w:szCs w:val="26"/>
        </w:rPr>
        <w:t>**</w:t>
      </w:r>
      <w:r w:rsidR="00205D1F">
        <w:rPr>
          <w:szCs w:val="26"/>
        </w:rPr>
        <w:t xml:space="preserve">*  </w:t>
      </w:r>
      <w:r>
        <w:rPr>
          <w:szCs w:val="26"/>
        </w:rPr>
        <w:t>не</w:t>
      </w:r>
      <w:r>
        <w:rPr>
          <w:szCs w:val="26"/>
        </w:rPr>
        <w:t xml:space="preserve"> уплатил административный штраф в установленные законом сроки в размере 750 рублей по постановлению по делу об административном правонарушении </w:t>
      </w:r>
      <w:r w:rsidR="00205D1F">
        <w:rPr>
          <w:szCs w:val="26"/>
        </w:rPr>
        <w:t xml:space="preserve">***  </w:t>
      </w:r>
      <w:r>
        <w:rPr>
          <w:szCs w:val="26"/>
        </w:rPr>
        <w:t>от 07.05.2025.</w:t>
      </w:r>
    </w:p>
    <w:p w:rsidR="00CF7D7F" w:rsidP="00CF7D7F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Cs w:val="26"/>
        </w:rPr>
        <w:t>Мустапакулов</w:t>
      </w:r>
      <w:r>
        <w:rPr>
          <w:szCs w:val="26"/>
        </w:rPr>
        <w:t xml:space="preserve"> Ж.А</w:t>
      </w:r>
      <w:r>
        <w:rPr>
          <w:sz w:val="26"/>
          <w:szCs w:val="26"/>
        </w:rPr>
        <w:t xml:space="preserve">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CF7D7F" w:rsidP="00CF7D7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CF7D7F" w:rsidP="00CF7D7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CF7D7F" w:rsidP="00CF7D7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CF7D7F" w:rsidP="00CF7D7F">
      <w:pPr>
        <w:pStyle w:val="BodyText"/>
        <w:ind w:firstLine="720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Мустапакулова</w:t>
      </w:r>
      <w:r>
        <w:rPr>
          <w:szCs w:val="26"/>
        </w:rPr>
        <w:t xml:space="preserve"> Ж.А. в неуплате штрафа в установленный законом срок подтверждается исследованными судом: протоколом об административном правонарушении; </w:t>
      </w:r>
      <w:r>
        <w:rPr>
          <w:szCs w:val="26"/>
        </w:rPr>
        <w:t>копией  постановления</w:t>
      </w:r>
      <w:r>
        <w:rPr>
          <w:szCs w:val="26"/>
        </w:rPr>
        <w:t xml:space="preserve"> по делу об административном правонарушении; сведениями с ГИС ГМП; отчетом об отслеживании отправления;.</w:t>
      </w:r>
    </w:p>
    <w:p w:rsidR="00CF7D7F" w:rsidP="00CF7D7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CF7D7F" w:rsidP="00CF7D7F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Мустапакулова</w:t>
      </w:r>
      <w:r>
        <w:rPr>
          <w:szCs w:val="26"/>
        </w:rPr>
        <w:t xml:space="preserve"> Ж.А.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CF7D7F" w:rsidP="00CF7D7F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CF7D7F" w:rsidP="00CF7D7F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CF7D7F" w:rsidP="00CF7D7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CF7D7F" w:rsidP="00CF7D7F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CF7D7F" w:rsidP="00CF7D7F">
      <w:pPr>
        <w:rPr>
          <w:b/>
          <w:snapToGrid w:val="0"/>
          <w:color w:val="000000"/>
          <w:sz w:val="26"/>
          <w:szCs w:val="26"/>
        </w:rPr>
      </w:pPr>
    </w:p>
    <w:p w:rsidR="00CF7D7F" w:rsidP="00CF7D7F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CF7D7F" w:rsidP="00CF7D7F">
      <w:pPr>
        <w:jc w:val="center"/>
        <w:rPr>
          <w:snapToGrid w:val="0"/>
          <w:color w:val="000000"/>
          <w:sz w:val="26"/>
          <w:szCs w:val="26"/>
        </w:rPr>
      </w:pPr>
    </w:p>
    <w:p w:rsidR="00CF7D7F" w:rsidP="00CF7D7F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Мустапакулова</w:t>
      </w:r>
      <w:r>
        <w:rPr>
          <w:b/>
          <w:sz w:val="26"/>
          <w:szCs w:val="26"/>
        </w:rPr>
        <w:t xml:space="preserve"> </w:t>
      </w:r>
      <w:r w:rsidR="00205D1F">
        <w:rPr>
          <w:sz w:val="26"/>
          <w:szCs w:val="26"/>
        </w:rPr>
        <w:t xml:space="preserve">*** 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1500 рублей.</w:t>
      </w:r>
    </w:p>
    <w:p w:rsidR="00CF7D7F" w:rsidP="00CF7D7F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CF7D7F" w:rsidP="00CF7D7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CF7D7F" w:rsidP="00CF7D7F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CF7D7F" w:rsidP="00CF7D7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CF7D7F" w:rsidP="00CF7D7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CF7D7F" w:rsidP="00CF7D7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CF7D7F" w:rsidP="00CF7D7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CF7D7F" w:rsidP="00CF7D7F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CF7D7F" w:rsidP="00CF7D7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 w:cstheme="minorBidi"/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CF7D7F" w:rsidP="00CF7D7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CF7D7F" w:rsidP="00CF7D7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CF7D7F" w:rsidP="00CF7D7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CF7D7F" w:rsidP="00CF7D7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CF7D7F" w:rsidP="00CF7D7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CF7D7F" w:rsidP="00CF7D7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CF7D7F" w:rsidP="00CF7D7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Arial"/>
          <w:sz w:val="26"/>
          <w:szCs w:val="26"/>
          <w:lang w:eastAsia="ar-SA"/>
        </w:rPr>
      </w:pPr>
      <w:r>
        <w:rPr>
          <w:bCs/>
          <w:sz w:val="26"/>
          <w:szCs w:val="26"/>
        </w:rPr>
        <w:t xml:space="preserve">УИН </w:t>
      </w:r>
      <w:r>
        <w:t xml:space="preserve"> </w:t>
      </w:r>
      <w:r w:rsidRPr="00CF7D7F">
        <w:rPr>
          <w:bCs/>
          <w:color w:val="FF0000"/>
          <w:sz w:val="26"/>
          <w:szCs w:val="26"/>
        </w:rPr>
        <w:t>0412365400715010962520188</w:t>
      </w:r>
    </w:p>
    <w:p w:rsidR="00CF7D7F" w:rsidP="00CF7D7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Arial"/>
          <w:sz w:val="26"/>
          <w:szCs w:val="26"/>
          <w:lang w:eastAsia="ar-SA"/>
        </w:rPr>
      </w:pPr>
    </w:p>
    <w:p w:rsidR="00CF7D7F" w:rsidP="00CF7D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  <w:t xml:space="preserve">                                                                              О.А. Новокшенова </w:t>
      </w:r>
    </w:p>
    <w:p w:rsidR="00CF7D7F" w:rsidP="00CF7D7F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906696" w:rsidRPr="00CF7D7F" w:rsidP="00CF7D7F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О.А. Новокшенова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7A"/>
    <w:rsid w:val="00205D1F"/>
    <w:rsid w:val="00906696"/>
    <w:rsid w:val="009C447A"/>
    <w:rsid w:val="00CF7D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7A5D5C0-E85C-4E20-BAB2-358C22FF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F7D7F"/>
    <w:rPr>
      <w:color w:val="0000FF"/>
      <w:u w:val="single"/>
    </w:rPr>
  </w:style>
  <w:style w:type="paragraph" w:styleId="Title">
    <w:name w:val="Title"/>
    <w:basedOn w:val="Normal"/>
    <w:link w:val="a"/>
    <w:qFormat/>
    <w:rsid w:val="00CF7D7F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F7D7F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CF7D7F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CF7D7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CF7D7F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CF7D7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CF7D7F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CF7D7F"/>
    <w:rPr>
      <w:rFonts w:ascii="Times New Roman" w:eastAsia="Times New Roman" w:hAnsi="Times New Roman" w:cs="Times New Roman"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X:\assist_2\&#1051;&#1077;&#1085;&#1072;\&#1040;&#1076;&#1084;&#1080;&#1085;&#1080;&#1089;&#1090;&#1088;&#1072;&#1090;&#1080;&#1074;&#1082;&#1072;\20.25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